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1" w:rsidRPr="00E65E76" w:rsidRDefault="0073356B" w:rsidP="00E65E76">
      <w:pPr>
        <w:pStyle w:val="a6"/>
        <w:ind w:left="0" w:right="50"/>
        <w:rPr>
          <w:b/>
          <w:sz w:val="32"/>
        </w:rPr>
      </w:pPr>
      <w:r w:rsidRPr="00E65E76">
        <w:rPr>
          <w:b/>
          <w:sz w:val="32"/>
          <w:shd w:val="clear" w:color="auto" w:fill="FFFFFF"/>
          <w:lang w:eastAsia="ru-RU"/>
        </w:rPr>
        <w:t>2 апреля – Всемирный день распространения информации о проблеме аутизма</w:t>
      </w:r>
    </w:p>
    <w:p w:rsidR="002C0911" w:rsidRDefault="0073356B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официальной статистике количество детей, имеющих расстройства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и иные ментальные нарушения, преобладает в структуре детской инвалидности. Это иногда связывают, в том числе, с увеличением возможностей для ранней и качественной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0911" w:rsidRDefault="0073356B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другим членам семьи бывает сложно принять озвученный диагноз или подозрение на него, требуется помощь в сохранении привычного уклада жизни и деликатное сопровождение.</w:t>
      </w:r>
    </w:p>
    <w:p w:rsidR="002C0911" w:rsidRDefault="0073356B" w:rsidP="00E65E7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своевременно получить мнение специалиста, может даже нескольких, если близкие замечают какие-либо особенности в развитии ребенка. Кроме того, можно самостоятельно пройти один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тестов, указанных в Клинических рекомендациях по расстройствам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спектра, например, «M-CHAT R/F». Для этого нужно ответить на несколько вопросов о поведении ребёнка. По его результатам не будет установлен диагноз, но станет понятно, не находится ли малыш в зоне риска развития расстройства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</w:t>
      </w:r>
      <w:r w:rsidR="00E6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(РАС) (Ссылка на тест: https://solnechnymir.ru//diagnostics/mchat</w:t>
      </w:r>
      <w:r w:rsidR="007E374B">
        <w:fldChar w:fldCharType="begin"/>
      </w:r>
      <w:r w:rsidR="007E374B">
        <w:instrText>HYPERLINK "https://solnechnymir.ru/diagnostics/mchat/" \o "https://solnechnymir.ru/diagnostics/mchat/"</w:instrText>
      </w:r>
      <w:r w:rsidR="007E374B">
        <w:fldChar w:fldCharType="separate"/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/</w:t>
      </w:r>
      <w:r w:rsidR="007E374B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экспертов, в таких ситуациях не рекомендована выжидательная тактика, потому что вовремя начатые занятия с малышами позволяют минимизировать сложные состояния, повысить их реабилитационный потенциал, а иногда и вовсе снять диагноз.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детям с РАС и семьям, воспитывающим таких детей, уделяет институт Уполномоченного при Президенте РФ по правам ребёнка, который курирует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программу «Сопровождение через всю жизнь». Мероприятия программы создают в Российской Федерации уникальную систему поддержки людей с аутизмом и другими ментальными нарушениями на протяжении всей жизни. 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Министерства труда и социальной защиты Российской Федерации разработана типовая региональная программа по формированию системы непрерывного межведомственного сопровождения детей и молодых взрослых с РАС и другими ментальными нарушениями. 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создании программы был учтен опыт регионов ПФО,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ХМАО-Югры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лучших государственных и общественных организаций Российской Федерации.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основе типовой региональной программы созданы и приняты программы непрерывного межведомственного сопровождения детей с аутизмом в ряде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регионов страны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ХМАО-Югре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Кемеровской и Новгородской областях. В Мурманской, Саратовской и Ростовской областях продолжается работа по ее созданию. Результатом должны стать видимые изменения в жизни детей и взрослых с аутизмом в учёбе и в быту, в работе и отдыхе. Анализ этих перемен позволит распространить действие программы и на другие регионы Российской Федерации. 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для родителей и специалистов, методические материалы и обучающая литературу можно найти в официальном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ТГ-канале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«Ментальное здоровье «Сопровождение через всю жизнь» (</w:t>
      </w:r>
      <w:hyperlink r:id="rId6" w:tooltip="https://t.me/mental_health_soprovozdenie" w:history="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https://t.me/mental_health_soprovozdenie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содействии Уполномоченного при Президенте РФ по правам ребёнка подготовлены брошюры, листовки для распространения в организациях здравоохранения, где кратко описаны нормы развития ребенка по периодам. </w:t>
      </w:r>
    </w:p>
    <w:p w:rsidR="002C0911" w:rsidRDefault="0073356B">
      <w:pPr>
        <w:spacing w:line="360" w:lineRule="exac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распространения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информации о проблеме аутизма поделитесь с окружающими знаниями о том, как помочь детям с РАС, что полезного есть для семей - программы, ресурсные центры, специалисты, сообщества и организации. За помощью и информацией можно обратиться на официальную почту направления «Ментальное здоровье» стратегической программы «Сопровождение через всю жизнь» Уполномоченного при Президенте РФ по правам ребенка: </w:t>
      </w:r>
      <w:hyperlink r:id="rId7" w:tooltip="mailto:mh-project@oprf.ru" w:history="1">
        <w:r>
          <w:rPr>
            <w:rStyle w:val="af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mh-project@oprf.ru</w:t>
        </w:r>
      </w:hyperlink>
      <w:r>
        <w:rPr>
          <w:sz w:val="28"/>
          <w:szCs w:val="28"/>
        </w:rPr>
        <w:br w:type="page" w:clear="all"/>
      </w:r>
    </w:p>
    <w:p w:rsidR="002C0911" w:rsidRDefault="002C0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911" w:rsidRDefault="0073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бояться и не паниковать, но быть начеку и набираться знаний</w:t>
      </w:r>
    </w:p>
    <w:p w:rsidR="002C0911" w:rsidRDefault="002C0911">
      <w:pPr>
        <w:rPr>
          <w:rFonts w:ascii="Times New Roman" w:hAnsi="Times New Roman" w:cs="Times New Roman"/>
        </w:rPr>
      </w:pPr>
    </w:p>
    <w:p w:rsidR="002C0911" w:rsidRDefault="0073356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конца прошлого века среднее число выявленных случаев РАС выросло на планете в 16 раз! Сегодня примерно каждый 100-й ребёнок сталкивается с этой проблемой.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бурного роста числа диагнозов и отсутствия медикаментозного лечения к РАС приклеился ярлык «чума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века». Но, во-первых, «аутизм не заразен» для тех, кто всё ещё живёт в плену стереотипов прошлого. Во-вторых, рано начатая регулярная реабилитация позволяет более 60% малышей полностью или в значительной степени преодолеть особенности развития и выйти на так называемую норму. Важно вовремя насторожиться, не паниковать и принять все необходимые меры. Один из факторов риска – тяжёлая беременность и роды, родовые травмы. Однако и при благополучном сценарии появления на свет, нужно внимательно следить за развитием младенца, а в случае отклонений – сразу обращаться к специалистам. Не соглашайтесь с успокоительным вердиктом некоторых педиатров: «позже всё наладится само». 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самостоятельно пройти один из самых эффективных бесплатных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тестов «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CHATR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». По его результатам не будет установлен диагноз, но станет понятно не находится ли малыш в зоне риска развития РАС:</w:t>
      </w:r>
    </w:p>
    <w:p w:rsidR="002C0911" w:rsidRDefault="007E374B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tooltip="https://solnechnymir.ru//diagnostics/mchat/" w:history="1">
        <w:r w:rsidR="0073356B">
          <w:rPr>
            <w:rStyle w:val="af7"/>
            <w:rFonts w:ascii="Times New Roman" w:hAnsi="Times New Roman" w:cs="Times New Roman"/>
            <w:sz w:val="28"/>
            <w:szCs w:val="28"/>
          </w:rPr>
          <w:t>https://solnechnymir.ru//diagnostics/mchat/</w:t>
        </w:r>
      </w:hyperlink>
      <w:r w:rsidR="0073356B">
        <w:t>.</w:t>
      </w:r>
    </w:p>
    <w:p w:rsidR="002C0911" w:rsidRDefault="0073356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должно насторожить родителей? В первые 3 - 4 месяца нет реакции на людей и звуки, а к семи не начали проявляться эмоции и интерес к окружающему миру. После года малыш не взаимодействует с родителями и не подражает им, у него не появились первые слова и так далее. Все «красные флажки», на которые нужно обратить внимание мамам и папам, можно найти в брошюрах и листовках, распространяемых в роддомах и детских поликлиниках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регионов в рамках Стратегической программы «Сопровождение через всю жизнь» Уполномоченного при Президенте России по правам ребёнка Марии Львовой-Беловой. В Российской Федерации на государственном уровне поставлена задача раннего выявления РАС и оказания ранней помощи. </w:t>
      </w:r>
    </w:p>
    <w:p w:rsidR="002C0911" w:rsidRDefault="00733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2C0911" w:rsidRDefault="0073356B">
      <w:pPr>
        <w:spacing w:line="36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Счастье – это когда тебя понимают</w:t>
      </w:r>
    </w:p>
    <w:p w:rsidR="002C0911" w:rsidRDefault="002C0911">
      <w:pPr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C0911" w:rsidRDefault="0073356B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если понимают даже при том, что человек не говорит, наверное это счастье вдвойне. В роли волшебной палочки – так называемые средства альтернативной коммуникации, например, синтезаторы речи или визуальные образы – коммуникативные карточки. Показывая их и складывая последовательности из нескольких изображений, человек может выразить свои желания и эмоции, договориться о совместной деятельности, пожаловаться на здоровье, то есть по сути – общаться.  </w:t>
      </w:r>
    </w:p>
    <w:p w:rsidR="002C0911" w:rsidRDefault="0073356B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Системой коммуникативных карточек, созданной 40 лет назад, пользуются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неговорящие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люди во всём мире. Общаться с помощью визуальных образов достаточно просто и комфортно. У этого способа есть лишь один недостаток – чтобы иметь под рукой изображения хотя бы самых важных предметов из разных областей человеческой жизни, нужно хранить дома огромное количество забитых до отказа, внушительного размера коробок. А покидая жилище, брать с собой лишь малую толику самых необходимых, больше не унести и быть ограниченном в привычном общении.   </w:t>
      </w:r>
    </w:p>
    <w:p w:rsidR="002C0911" w:rsidRDefault="0073356B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всё изменилось. Огромные контейнеры с карточками сегодня можно просто положить в карман. Это не фокус – в мобильном приложении «Аутизм: Общение» собрано большое количество зрительных образов и вместо коробок достаточно иметь смартфон. Причём, по своему желанию, изображения абстрактного дома или чашки можно заменить родными и знакомыми предметами, просто сфотографировав их. Ещё программа озвучивает карточки, а из их последовательности составляет фразу. И опять же механический голос можно заменить родным и знакомым, записав на диктофон телефона близкого человека. Так что с карточками в смартфоне даже теплее и уютнее, чем с бумажными абстрактными образами. Приложение-коммуникатор оказалось также полезно людям с нарушениями речи вследствие перенесённого инсульта или травмы, а число его скачиваний превышает все русскоязычные аналоги.</w:t>
      </w:r>
    </w:p>
    <w:p w:rsidR="002C0911" w:rsidRDefault="0073356B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Бесплатное приложение «Аутизм: Общение» можно скачать на любые устройства: </w:t>
      </w:r>
      <w:hyperlink r:id="rId9" w:tooltip="https://apps.apple.com/ru/app/%D0%B0%D1%83%D1%82%D0%B8%D0%B7%D0%BC-%D0%BE%D0%B1%D1%89%D0%B5%D0%BD%D0%B8%D0%B5/id526733108" w:history="1">
        <w:proofErr w:type="spellStart"/>
        <w:r>
          <w:rPr>
            <w:rStyle w:val="af7"/>
            <w:rFonts w:ascii="Times New Roman" w:hAnsi="Times New Roman" w:cs="Times New Roman"/>
            <w:sz w:val="28"/>
            <w:szCs w:val="28"/>
          </w:rPr>
          <w:t>Apple</w:t>
        </w:r>
        <w:proofErr w:type="spellEnd"/>
        <w:r>
          <w:rPr>
            <w:rStyle w:val="af7"/>
            <w:rFonts w:ascii="Times New Roman" w:hAnsi="Times New Roman" w:cs="Times New Roman"/>
            <w:sz w:val="28"/>
            <w:szCs w:val="28"/>
          </w:rPr>
          <w:t xml:space="preserve"> IOS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7E374B">
        <w:fldChar w:fldCharType="begin"/>
      </w:r>
      <w:r w:rsidR="007E374B">
        <w:instrText>HYPERLINK "https://play.google.com/store/apps/details?id=com.autism" \t "_blank"</w:instrText>
      </w:r>
      <w:r w:rsidR="007E374B">
        <w:fldChar w:fldCharType="separate"/>
      </w:r>
      <w:r>
        <w:rPr>
          <w:rStyle w:val="af7"/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Style w:val="af7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af7"/>
          <w:rFonts w:ascii="Times New Roman" w:hAnsi="Times New Roman" w:cs="Times New Roman"/>
          <w:sz w:val="28"/>
          <w:szCs w:val="28"/>
        </w:rPr>
        <w:t>GooglePlay</w:t>
      </w:r>
      <w:proofErr w:type="spellEnd"/>
      <w:r>
        <w:rPr>
          <w:rStyle w:val="af7"/>
          <w:rFonts w:ascii="Times New Roman" w:hAnsi="Times New Roman" w:cs="Times New Roman"/>
          <w:sz w:val="28"/>
          <w:szCs w:val="28"/>
        </w:rPr>
        <w:t>)</w:t>
      </w:r>
      <w:r w:rsidR="007E374B">
        <w:fldChar w:fldCharType="end"/>
      </w:r>
    </w:p>
    <w:p w:rsidR="002C0911" w:rsidRDefault="0073356B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Короткий ролик о приложении: </w:t>
      </w:r>
      <w:hyperlink r:id="rId10" w:tooltip="https://solnechnymir.ru/environment/autism-communication/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https://solnechnymir.ru/environment/autism-communication/</w:t>
        </w:r>
      </w:hyperlink>
    </w:p>
    <w:p w:rsidR="002C0911" w:rsidRDefault="0073356B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приложение-коммуникатор «Аутизм: Общение» было отмечено как одна из лучших практик проекта «Социальный курс: идеи нового времени» и получило награду Совета Федерации РФ.   </w:t>
      </w:r>
    </w:p>
    <w:bookmarkStart w:id="0" w:name="_GoBack"/>
    <w:bookmarkEnd w:id="0"/>
    <w:p w:rsidR="002C0911" w:rsidRDefault="007E374B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74B">
        <w:fldChar w:fldCharType="begin"/>
      </w:r>
      <w:r w:rsidR="0073356B">
        <w:rPr>
          <w:sz w:val="28"/>
          <w:szCs w:val="28"/>
        </w:rPr>
        <w:instrText xml:space="preserve"> HYPERLINK "https://solnechnymir.ru/all-news/news/idei-novogo-vremeni-2024/"</w:instrText>
      </w:r>
      <w:r w:rsidRPr="007E374B">
        <w:fldChar w:fldCharType="separate"/>
      </w:r>
      <w:r w:rsidR="0073356B">
        <w:rPr>
          <w:rStyle w:val="af7"/>
          <w:rFonts w:ascii="Times New Roman" w:hAnsi="Times New Roman" w:cs="Times New Roman"/>
          <w:sz w:val="28"/>
          <w:szCs w:val="28"/>
        </w:rPr>
        <w:t>https://solnechnymir.ru/all-news/news/idei-novogo-vremeni-2024/</w:t>
      </w:r>
      <w:r>
        <w:rPr>
          <w:rStyle w:val="af7"/>
          <w:rFonts w:ascii="Times New Roman" w:hAnsi="Times New Roman" w:cs="Times New Roman"/>
          <w:sz w:val="28"/>
          <w:szCs w:val="28"/>
        </w:rPr>
        <w:fldChar w:fldCharType="end"/>
      </w:r>
    </w:p>
    <w:p w:rsidR="002C0911" w:rsidRDefault="007E374B">
      <w:pPr>
        <w:spacing w:line="360" w:lineRule="atLeast"/>
        <w:ind w:firstLine="709"/>
        <w:jc w:val="both"/>
        <w:rPr>
          <w:sz w:val="28"/>
          <w:szCs w:val="28"/>
        </w:rPr>
      </w:pPr>
      <w:hyperlink r:id="rId11" w:tooltip="https://национальныеприоритеты.рф/news/sotsialnyy-kurs-sovet-federatsii-vybral-29-proektov-dlya-tirazhirovaniya-v-regionakh/" w:history="1">
        <w:r w:rsidR="0073356B">
          <w:rPr>
            <w:rStyle w:val="af7"/>
            <w:rFonts w:ascii="Times New Roman" w:hAnsi="Times New Roman" w:cs="Times New Roman"/>
            <w:sz w:val="28"/>
            <w:szCs w:val="28"/>
          </w:rPr>
          <w:t>https://национальныеприоритеты.рф/news/sotsialnyy-kurs-sovet-federatsii-vybral-29-proektov-dlya-tirazhirovaniya-v-regionakh/</w:t>
        </w:r>
      </w:hyperlink>
    </w:p>
    <w:p w:rsidR="002C0911" w:rsidRDefault="0073356B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технические средства делают нашу жизнь комфортнее, но перед людьми с особенностями они открывают принципиально новые возможности, становясь элементами такого важного понятия, как «доступная среда». Все механизмы её создания для инвалидов разных нозологий прописаны в Стратегической программе Уполномоченного при Президенте России по правам ребёнка Марии Львовой-Беловой, которая реализуется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регионах Российской Федерации. </w:t>
      </w:r>
    </w:p>
    <w:sectPr w:rsidR="002C0911" w:rsidSect="002C0911">
      <w:pgSz w:w="12240" w:h="15840"/>
      <w:pgMar w:top="993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6B" w:rsidRDefault="0073356B">
      <w:r>
        <w:separator/>
      </w:r>
    </w:p>
  </w:endnote>
  <w:endnote w:type="continuationSeparator" w:id="1">
    <w:p w:rsidR="0073356B" w:rsidRDefault="0073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6B" w:rsidRDefault="0073356B">
      <w:r>
        <w:separator/>
      </w:r>
    </w:p>
  </w:footnote>
  <w:footnote w:type="continuationSeparator" w:id="1">
    <w:p w:rsidR="0073356B" w:rsidRDefault="00733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911"/>
    <w:rsid w:val="00185A88"/>
    <w:rsid w:val="002C0911"/>
    <w:rsid w:val="0073356B"/>
    <w:rsid w:val="007E374B"/>
    <w:rsid w:val="00E6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C09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C09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C09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C09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C09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C09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C09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C09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C091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C0911"/>
  </w:style>
  <w:style w:type="character" w:customStyle="1" w:styleId="TitleChar">
    <w:name w:val="Title Char"/>
    <w:basedOn w:val="a0"/>
    <w:link w:val="a4"/>
    <w:uiPriority w:val="10"/>
    <w:rsid w:val="002C0911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2C0911"/>
    <w:rPr>
      <w:sz w:val="24"/>
      <w:szCs w:val="24"/>
    </w:rPr>
  </w:style>
  <w:style w:type="character" w:customStyle="1" w:styleId="QuoteChar">
    <w:name w:val="Quote Char"/>
    <w:link w:val="2"/>
    <w:uiPriority w:val="29"/>
    <w:rsid w:val="002C0911"/>
    <w:rPr>
      <w:i/>
    </w:rPr>
  </w:style>
  <w:style w:type="character" w:customStyle="1" w:styleId="IntenseQuoteChar">
    <w:name w:val="Intense Quote Char"/>
    <w:link w:val="a6"/>
    <w:uiPriority w:val="30"/>
    <w:rsid w:val="002C09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C091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C0911"/>
  </w:style>
  <w:style w:type="paragraph" w:customStyle="1" w:styleId="Footer">
    <w:name w:val="Footer"/>
    <w:basedOn w:val="a"/>
    <w:link w:val="CaptionChar"/>
    <w:uiPriority w:val="99"/>
    <w:unhideWhenUsed/>
    <w:rsid w:val="002C091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C091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C091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C0911"/>
  </w:style>
  <w:style w:type="table" w:styleId="a7">
    <w:name w:val="Table Grid"/>
    <w:basedOn w:val="a1"/>
    <w:uiPriority w:val="59"/>
    <w:rsid w:val="002C09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C09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C09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C09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091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91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09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91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09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91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C0911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2C0911"/>
    <w:rPr>
      <w:sz w:val="18"/>
    </w:rPr>
  </w:style>
  <w:style w:type="character" w:styleId="aa">
    <w:name w:val="footnote reference"/>
    <w:basedOn w:val="a0"/>
    <w:uiPriority w:val="99"/>
    <w:unhideWhenUsed/>
    <w:rsid w:val="002C091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C0911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2C0911"/>
    <w:rPr>
      <w:sz w:val="20"/>
    </w:rPr>
  </w:style>
  <w:style w:type="character" w:styleId="ad">
    <w:name w:val="endnote reference"/>
    <w:basedOn w:val="a0"/>
    <w:uiPriority w:val="99"/>
    <w:semiHidden/>
    <w:unhideWhenUsed/>
    <w:rsid w:val="002C091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C0911"/>
    <w:pPr>
      <w:spacing w:after="57"/>
    </w:pPr>
  </w:style>
  <w:style w:type="paragraph" w:styleId="20">
    <w:name w:val="toc 2"/>
    <w:basedOn w:val="a"/>
    <w:next w:val="a"/>
    <w:uiPriority w:val="39"/>
    <w:unhideWhenUsed/>
    <w:rsid w:val="002C09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9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9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9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9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9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9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911"/>
    <w:pPr>
      <w:spacing w:after="57"/>
      <w:ind w:left="2268"/>
    </w:pPr>
  </w:style>
  <w:style w:type="paragraph" w:styleId="ae">
    <w:name w:val="TOC Heading"/>
    <w:uiPriority w:val="39"/>
    <w:unhideWhenUsed/>
    <w:rsid w:val="002C0911"/>
  </w:style>
  <w:style w:type="paragraph" w:styleId="af">
    <w:name w:val="table of figures"/>
    <w:basedOn w:val="a"/>
    <w:next w:val="a"/>
    <w:uiPriority w:val="99"/>
    <w:unhideWhenUsed/>
    <w:rsid w:val="002C0911"/>
  </w:style>
  <w:style w:type="paragraph" w:customStyle="1" w:styleId="Heading1">
    <w:name w:val="Heading 1"/>
    <w:basedOn w:val="a"/>
    <w:next w:val="a"/>
    <w:link w:val="10"/>
    <w:uiPriority w:val="9"/>
    <w:qFormat/>
    <w:rsid w:val="002C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2C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2C0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2C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2C0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2C09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2C09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2C09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2C09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0">
    <w:name w:val="Заголовок 1 Знак"/>
    <w:basedOn w:val="a0"/>
    <w:link w:val="Heading1"/>
    <w:uiPriority w:val="9"/>
    <w:rsid w:val="002C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Heading2"/>
    <w:uiPriority w:val="9"/>
    <w:semiHidden/>
    <w:rsid w:val="002C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Heading3"/>
    <w:uiPriority w:val="9"/>
    <w:semiHidden/>
    <w:rsid w:val="002C0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Heading4"/>
    <w:uiPriority w:val="9"/>
    <w:semiHidden/>
    <w:rsid w:val="002C09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Heading5"/>
    <w:uiPriority w:val="9"/>
    <w:semiHidden/>
    <w:rsid w:val="002C09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2C09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Heading7"/>
    <w:uiPriority w:val="9"/>
    <w:semiHidden/>
    <w:rsid w:val="002C09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Heading8"/>
    <w:uiPriority w:val="9"/>
    <w:semiHidden/>
    <w:rsid w:val="002C09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Heading9"/>
    <w:uiPriority w:val="9"/>
    <w:semiHidden/>
    <w:rsid w:val="002C0911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f0"/>
    <w:uiPriority w:val="10"/>
    <w:qFormat/>
    <w:rsid w:val="002C0911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4"/>
    <w:uiPriority w:val="10"/>
    <w:rsid w:val="002C09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f1"/>
    <w:uiPriority w:val="11"/>
    <w:qFormat/>
    <w:rsid w:val="002C09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5"/>
    <w:uiPriority w:val="11"/>
    <w:rsid w:val="002C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2"/>
    <w:uiPriority w:val="29"/>
    <w:qFormat/>
    <w:rsid w:val="002C09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"/>
    <w:uiPriority w:val="29"/>
    <w:rsid w:val="002C0911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2C0911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2C0911"/>
    <w:rPr>
      <w:i/>
      <w:iCs/>
      <w:color w:val="2F5496" w:themeColor="accent1" w:themeShade="BF"/>
    </w:rPr>
  </w:style>
  <w:style w:type="paragraph" w:styleId="a6">
    <w:name w:val="Intense Quote"/>
    <w:basedOn w:val="a"/>
    <w:next w:val="a"/>
    <w:link w:val="af4"/>
    <w:uiPriority w:val="30"/>
    <w:qFormat/>
    <w:rsid w:val="002C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Выделенная цитата Знак"/>
    <w:basedOn w:val="a0"/>
    <w:link w:val="a6"/>
    <w:uiPriority w:val="30"/>
    <w:rsid w:val="002C0911"/>
    <w:rPr>
      <w:i/>
      <w:iCs/>
      <w:color w:val="2F5496" w:themeColor="accent1" w:themeShade="BF"/>
    </w:rPr>
  </w:style>
  <w:style w:type="character" w:styleId="af5">
    <w:name w:val="Intense Reference"/>
    <w:basedOn w:val="a0"/>
    <w:uiPriority w:val="32"/>
    <w:qFormat/>
    <w:rsid w:val="002C0911"/>
    <w:rPr>
      <w:b/>
      <w:bCs/>
      <w:smallCaps/>
      <w:color w:val="2F5496" w:themeColor="accent1" w:themeShade="BF"/>
      <w:spacing w:val="5"/>
    </w:rPr>
  </w:style>
  <w:style w:type="paragraph" w:styleId="af6">
    <w:name w:val="Normal (Web)"/>
    <w:basedOn w:val="a"/>
    <w:uiPriority w:val="99"/>
    <w:semiHidden/>
    <w:unhideWhenUsed/>
    <w:rsid w:val="002C09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7">
    <w:name w:val="Hyperlink"/>
    <w:basedOn w:val="a0"/>
    <w:uiPriority w:val="99"/>
    <w:unhideWhenUsed/>
    <w:rsid w:val="002C09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9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chnymir.ru//diagnostics/mcha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h-project@oprf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ental_health_soprovozdenie" TargetMode="External"/><Relationship Id="rId11" Type="http://schemas.openxmlformats.org/officeDocument/2006/relationships/hyperlink" Target="https://&#1085;&#1072;&#1094;&#1080;&#1086;&#1085;&#1072;&#1083;&#1100;&#1085;&#1099;&#1077;&#1087;&#1088;&#1080;&#1086;&#1088;&#1080;&#1090;&#1077;&#1090;&#1099;.&#1088;&#1092;/news/sotsialnyy-kurs-sovet-federatsii-vybral-29-proektov-dlya-tirazhirovaniya-v-regionakh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olnechnymir.ru/environment/autism-communic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s.apple.com/ru/app/%D0%B0%D1%83%D1%82%D0%B8%D0%B7%D0%BC-%D0%BE%D0%B1%D1%89%D0%B5%D0%BD%D0%B8%D0%B5/id526733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Steklov</dc:creator>
  <cp:lastModifiedBy>Админ</cp:lastModifiedBy>
  <cp:revision>3</cp:revision>
  <cp:lastPrinted>2025-04-01T04:19:00Z</cp:lastPrinted>
  <dcterms:created xsi:type="dcterms:W3CDTF">2025-04-01T04:20:00Z</dcterms:created>
  <dcterms:modified xsi:type="dcterms:W3CDTF">2025-04-07T07:50:00Z</dcterms:modified>
</cp:coreProperties>
</file>